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FCC97" w14:textId="77777777" w:rsidR="00754728" w:rsidRPr="009634F8" w:rsidRDefault="00754728" w:rsidP="00754728">
      <w:pPr>
        <w:rPr>
          <w:rFonts w:cs="Calibri"/>
          <w:b/>
          <w:sz w:val="32"/>
          <w:szCs w:val="24"/>
          <w:u w:val="single"/>
        </w:rPr>
      </w:pPr>
      <w:r w:rsidRPr="009634F8">
        <w:rPr>
          <w:rFonts w:cs="Calibri"/>
          <w:b/>
          <w:sz w:val="32"/>
          <w:szCs w:val="24"/>
          <w:u w:val="single"/>
        </w:rPr>
        <w:t>Sample Cover Letter</w:t>
      </w:r>
      <w:r>
        <w:rPr>
          <w:rFonts w:cs="Calibri"/>
          <w:b/>
          <w:sz w:val="32"/>
          <w:szCs w:val="24"/>
          <w:u w:val="single"/>
        </w:rPr>
        <w:t xml:space="preserve"> to Principal or School Superintendent</w:t>
      </w:r>
      <w:r w:rsidR="0060737E">
        <w:rPr>
          <w:rFonts w:cs="Calibri"/>
          <w:b/>
          <w:sz w:val="32"/>
          <w:szCs w:val="24"/>
          <w:u w:val="single"/>
        </w:rPr>
        <w:t xml:space="preserve"> or School Board Member</w:t>
      </w:r>
    </w:p>
    <w:p w14:paraId="21C87162" w14:textId="77777777" w:rsidR="00754728" w:rsidRPr="00DA6B26" w:rsidRDefault="00754728" w:rsidP="00754728">
      <w:pPr>
        <w:rPr>
          <w:rFonts w:cs="Calibri"/>
          <w:b/>
        </w:rPr>
      </w:pPr>
      <w:r w:rsidRPr="00DA6B26">
        <w:rPr>
          <w:rFonts w:cs="Calibri"/>
          <w:b/>
        </w:rPr>
        <w:t>Address, phone, fax, email, etc.</w:t>
      </w:r>
    </w:p>
    <w:p w14:paraId="21B27CBE" w14:textId="77777777" w:rsidR="00754728" w:rsidRPr="00DA6B26" w:rsidRDefault="00754728" w:rsidP="00754728">
      <w:pPr>
        <w:rPr>
          <w:rFonts w:cs="Calibri"/>
          <w:b/>
        </w:rPr>
      </w:pPr>
    </w:p>
    <w:p w14:paraId="57685695" w14:textId="77777777" w:rsidR="00754728" w:rsidRPr="00DA6B26" w:rsidRDefault="00754728" w:rsidP="00754728">
      <w:pPr>
        <w:rPr>
          <w:rFonts w:cs="Calibri"/>
          <w:b/>
        </w:rPr>
      </w:pPr>
      <w:bookmarkStart w:id="0" w:name="_GoBack"/>
    </w:p>
    <w:bookmarkEnd w:id="0"/>
    <w:p w14:paraId="58CE743F" w14:textId="77777777" w:rsidR="00754728" w:rsidRPr="00DA6B26" w:rsidRDefault="00754728" w:rsidP="00754728">
      <w:pPr>
        <w:rPr>
          <w:rFonts w:cs="Calibri"/>
          <w:b/>
        </w:rPr>
      </w:pPr>
      <w:r w:rsidRPr="00DA6B26">
        <w:rPr>
          <w:rFonts w:cs="Calibri"/>
          <w:b/>
        </w:rPr>
        <w:t>Date</w:t>
      </w:r>
    </w:p>
    <w:p w14:paraId="034E7C71" w14:textId="77777777" w:rsidR="00754728" w:rsidRPr="00DA6B26" w:rsidRDefault="00754728" w:rsidP="00754728">
      <w:pPr>
        <w:rPr>
          <w:rFonts w:cs="Calibri"/>
          <w:b/>
        </w:rPr>
      </w:pPr>
      <w:r w:rsidRPr="00DA6B26">
        <w:rPr>
          <w:rFonts w:cs="Calibri"/>
          <w:b/>
        </w:rPr>
        <w:t xml:space="preserve">Dear </w:t>
      </w:r>
      <w:r w:rsidRPr="00DA6B26">
        <w:rPr>
          <w:rFonts w:cs="Calibri"/>
          <w:b/>
          <w:highlight w:val="yellow"/>
        </w:rPr>
        <w:t>Principal or Superintendent Name</w:t>
      </w:r>
      <w:r w:rsidRPr="00DA6B26">
        <w:rPr>
          <w:rFonts w:cs="Calibri"/>
          <w:b/>
        </w:rPr>
        <w:t>:</w:t>
      </w:r>
    </w:p>
    <w:p w14:paraId="7508AF93" w14:textId="77777777" w:rsidR="00754728" w:rsidRPr="00DA6B26" w:rsidRDefault="00754728" w:rsidP="00754728">
      <w:pPr>
        <w:rPr>
          <w:rFonts w:cs="Calibri"/>
        </w:rPr>
      </w:pPr>
      <w:r w:rsidRPr="00DA6B26">
        <w:rPr>
          <w:rFonts w:cs="Calibri"/>
        </w:rPr>
        <w:t>It’s almost time to celebrate Youth Art Month!</w:t>
      </w:r>
    </w:p>
    <w:p w14:paraId="694480E8" w14:textId="77777777" w:rsidR="00754728" w:rsidRPr="00DA6B26" w:rsidRDefault="00754728" w:rsidP="00754728">
      <w:pPr>
        <w:rPr>
          <w:rFonts w:cs="Calibri"/>
        </w:rPr>
      </w:pPr>
      <w:r w:rsidRPr="00DA6B26">
        <w:rPr>
          <w:rFonts w:cs="Calibri"/>
        </w:rPr>
        <w:t xml:space="preserve">On behalf of </w:t>
      </w:r>
      <w:r>
        <w:rPr>
          <w:rFonts w:cs="Calibri"/>
          <w:highlight w:val="yellow"/>
        </w:rPr>
        <w:t>(county</w:t>
      </w:r>
      <w:r>
        <w:rPr>
          <w:rFonts w:cs="Calibri"/>
        </w:rPr>
        <w:t xml:space="preserve">) Art Education Association </w:t>
      </w:r>
      <w:r w:rsidRPr="00DA6B26">
        <w:rPr>
          <w:rFonts w:cs="Calibri"/>
        </w:rPr>
        <w:t xml:space="preserve">and those who advocate for art education </w:t>
      </w:r>
      <w:r>
        <w:rPr>
          <w:rFonts w:cs="Calibri"/>
        </w:rPr>
        <w:t>for grades K-12</w:t>
      </w:r>
      <w:r w:rsidRPr="00DA6B26">
        <w:rPr>
          <w:rFonts w:cs="Calibri"/>
        </w:rPr>
        <w:t>, please endorse March as Youth Art Month.</w:t>
      </w:r>
    </w:p>
    <w:p w14:paraId="0412216C" w14:textId="77777777" w:rsidR="00754728" w:rsidRPr="00DA6B26" w:rsidRDefault="00754728" w:rsidP="00754728">
      <w:pPr>
        <w:rPr>
          <w:rFonts w:cs="Calibri"/>
        </w:rPr>
      </w:pPr>
      <w:r w:rsidRPr="00DA6B26">
        <w:rPr>
          <w:rFonts w:cs="Calibri"/>
        </w:rPr>
        <w:t>This annual celebration directs attention to the value of visual art education in a student’s overall success.  Studies show students participating in the arts have higher grades, score better on standardized tests, have better attendance records, and are more active in community affairs.</w:t>
      </w:r>
      <w:r w:rsidRPr="00DA6B26">
        <w:rPr>
          <w:rStyle w:val="FootnoteReference"/>
          <w:rFonts w:cs="Calibri"/>
        </w:rPr>
        <w:footnoteReference w:id="1"/>
      </w:r>
      <w:r w:rsidRPr="00DA6B26">
        <w:rPr>
          <w:rFonts w:cs="Calibri"/>
        </w:rPr>
        <w:t xml:space="preserve">   </w:t>
      </w:r>
    </w:p>
    <w:p w14:paraId="4698D73E" w14:textId="77777777" w:rsidR="00754728" w:rsidRPr="00DA6B26" w:rsidRDefault="00754728" w:rsidP="00754728">
      <w:pPr>
        <w:rPr>
          <w:rFonts w:cs="Calibri"/>
        </w:rPr>
      </w:pPr>
      <w:r w:rsidRPr="00DA6B26">
        <w:rPr>
          <w:rFonts w:cs="Calibri"/>
        </w:rPr>
        <w:t>As art educators, we understand the potential of the arts and its</w:t>
      </w:r>
      <w:r>
        <w:rPr>
          <w:rFonts w:cs="Calibri"/>
        </w:rPr>
        <w:t xml:space="preserve"> positive</w:t>
      </w:r>
      <w:r w:rsidRPr="00DA6B26">
        <w:rPr>
          <w:rFonts w:cs="Calibri"/>
        </w:rPr>
        <w:t xml:space="preserve"> impact to students.  Youth Art Month provides an opportunity for us to demonstrate the impact of the arts to local communities and businesses.</w:t>
      </w:r>
    </w:p>
    <w:p w14:paraId="70864966" w14:textId="77777777" w:rsidR="00754728" w:rsidRDefault="00754728" w:rsidP="00754728">
      <w:pPr>
        <w:rPr>
          <w:rFonts w:cs="Calibri"/>
        </w:rPr>
      </w:pPr>
      <w:r w:rsidRPr="00DA6B26">
        <w:rPr>
          <w:rFonts w:cs="Calibri"/>
        </w:rPr>
        <w:t xml:space="preserve">Throughout March, a variety of activities take place across the country at the local and state level.  Please join us in our efforts </w:t>
      </w:r>
      <w:r>
        <w:rPr>
          <w:rFonts w:cs="Calibri"/>
        </w:rPr>
        <w:t xml:space="preserve">here </w:t>
      </w:r>
      <w:r w:rsidRPr="00DA6B26">
        <w:rPr>
          <w:rFonts w:cs="Calibri"/>
        </w:rPr>
        <w:t>to spotlight art education.  You can help by</w:t>
      </w:r>
      <w:r>
        <w:rPr>
          <w:rFonts w:cs="Calibri"/>
        </w:rPr>
        <w:t xml:space="preserve"> s</w:t>
      </w:r>
      <w:r w:rsidRPr="00DA6B26">
        <w:rPr>
          <w:rFonts w:cs="Calibri"/>
        </w:rPr>
        <w:t>igning the attached Endorsement and returning a copy to me by mail, email, or fax</w:t>
      </w:r>
      <w:r>
        <w:rPr>
          <w:rFonts w:cs="Calibri"/>
        </w:rPr>
        <w:t>.</w:t>
      </w:r>
    </w:p>
    <w:p w14:paraId="6ABAD320" w14:textId="77777777" w:rsidR="00754728" w:rsidRPr="00DA6B26" w:rsidRDefault="00754728" w:rsidP="00754728">
      <w:pPr>
        <w:rPr>
          <w:rFonts w:cs="Calibri"/>
        </w:rPr>
      </w:pPr>
      <w:r>
        <w:rPr>
          <w:rFonts w:cs="Calibri"/>
        </w:rPr>
        <w:t xml:space="preserve">Additionally, we invite you to attend </w:t>
      </w:r>
      <w:r w:rsidRPr="00754728">
        <w:rPr>
          <w:rFonts w:cs="Calibri"/>
          <w:highlight w:val="yellow"/>
        </w:rPr>
        <w:t xml:space="preserve">(insert name, location, date and time of a student exhibit/of an art celebration event/ of an art education association meeting, </w:t>
      </w:r>
      <w:proofErr w:type="spellStart"/>
      <w:r w:rsidRPr="00754728">
        <w:rPr>
          <w:rFonts w:cs="Calibri"/>
          <w:highlight w:val="yellow"/>
        </w:rPr>
        <w:t>ect</w:t>
      </w:r>
      <w:proofErr w:type="spellEnd"/>
      <w:r w:rsidRPr="00754728">
        <w:rPr>
          <w:rFonts w:cs="Calibri"/>
          <w:highlight w:val="yellow"/>
        </w:rPr>
        <w:t>; AND include an invitation</w:t>
      </w:r>
      <w:r w:rsidR="0060737E">
        <w:rPr>
          <w:rFonts w:cs="Calibri"/>
          <w:highlight w:val="yellow"/>
        </w:rPr>
        <w:t xml:space="preserve"> along with this cover letter</w:t>
      </w:r>
      <w:r w:rsidRPr="00754728">
        <w:rPr>
          <w:rFonts w:cs="Calibri"/>
          <w:highlight w:val="yellow"/>
        </w:rPr>
        <w:t>!)</w:t>
      </w:r>
    </w:p>
    <w:p w14:paraId="1C42633F" w14:textId="77777777" w:rsidR="00754728" w:rsidRDefault="00754728" w:rsidP="00754728">
      <w:pPr>
        <w:rPr>
          <w:rFonts w:cs="Calibri"/>
        </w:rPr>
      </w:pPr>
      <w:r w:rsidRPr="00DA6B26">
        <w:rPr>
          <w:rFonts w:cs="Calibri"/>
        </w:rPr>
        <w:t>Thank you for supporting Youth Art Month!</w:t>
      </w:r>
    </w:p>
    <w:p w14:paraId="39E61B97" w14:textId="77777777" w:rsidR="00754728" w:rsidRPr="00DA6B26" w:rsidRDefault="00754728" w:rsidP="00754728">
      <w:pPr>
        <w:rPr>
          <w:rFonts w:cs="Calibri"/>
        </w:rPr>
      </w:pPr>
    </w:p>
    <w:p w14:paraId="4BBD3012" w14:textId="77777777" w:rsidR="00754728" w:rsidRDefault="00754728" w:rsidP="00754728">
      <w:pPr>
        <w:rPr>
          <w:rFonts w:cs="Calibri"/>
          <w:sz w:val="24"/>
        </w:rPr>
      </w:pPr>
      <w:r w:rsidRPr="00C60C7A">
        <w:rPr>
          <w:rFonts w:cs="Calibri"/>
          <w:sz w:val="24"/>
        </w:rPr>
        <w:t>Sincerely,</w:t>
      </w:r>
    </w:p>
    <w:p w14:paraId="33E9EF91" w14:textId="77777777" w:rsidR="0060737E" w:rsidRDefault="0060737E" w:rsidP="00754728">
      <w:pPr>
        <w:rPr>
          <w:rFonts w:cs="Calibri"/>
          <w:sz w:val="24"/>
        </w:rPr>
      </w:pPr>
      <w:r w:rsidRPr="0060737E">
        <w:rPr>
          <w:rFonts w:cs="Calibri"/>
          <w:sz w:val="24"/>
          <w:highlight w:val="yellow"/>
        </w:rPr>
        <w:t>(</w:t>
      </w:r>
      <w:proofErr w:type="gramStart"/>
      <w:r w:rsidRPr="0060737E">
        <w:rPr>
          <w:rFonts w:cs="Calibri"/>
          <w:sz w:val="24"/>
          <w:highlight w:val="yellow"/>
        </w:rPr>
        <w:t>your</w:t>
      </w:r>
      <w:proofErr w:type="gramEnd"/>
      <w:r w:rsidRPr="0060737E">
        <w:rPr>
          <w:rFonts w:cs="Calibri"/>
          <w:sz w:val="24"/>
          <w:highlight w:val="yellow"/>
        </w:rPr>
        <w:t xml:space="preserve"> name, title, address, phone, email and fax)</w:t>
      </w:r>
    </w:p>
    <w:p w14:paraId="30985D07" w14:textId="77777777" w:rsidR="00754728" w:rsidRDefault="00754728" w:rsidP="00754728">
      <w:pPr>
        <w:rPr>
          <w:rFonts w:cs="Calibri"/>
          <w:sz w:val="24"/>
        </w:rPr>
      </w:pPr>
    </w:p>
    <w:p w14:paraId="603596BB" w14:textId="77777777" w:rsidR="00754728" w:rsidRDefault="00754728" w:rsidP="00754728">
      <w:pPr>
        <w:rPr>
          <w:rFonts w:cs="Calibri"/>
          <w:sz w:val="24"/>
        </w:rPr>
      </w:pPr>
    </w:p>
    <w:p w14:paraId="02E45ED3" w14:textId="77777777" w:rsidR="00754728" w:rsidRDefault="00754728" w:rsidP="00754728">
      <w:pPr>
        <w:rPr>
          <w:rFonts w:cs="Calibri"/>
          <w:sz w:val="24"/>
        </w:rPr>
      </w:pPr>
    </w:p>
    <w:p w14:paraId="0E1684CB" w14:textId="77777777" w:rsidR="00754728" w:rsidRDefault="00754728">
      <w:pPr>
        <w:spacing w:after="0" w:line="240" w:lineRule="auto"/>
        <w:rPr>
          <w:rFonts w:ascii="Calibri" w:hAnsi="Calibri" w:cs="Calibri"/>
          <w:b/>
          <w:sz w:val="32"/>
          <w:szCs w:val="24"/>
          <w:u w:val="single"/>
        </w:rPr>
      </w:pPr>
      <w:r>
        <w:rPr>
          <w:rFonts w:ascii="Calibri" w:hAnsi="Calibri" w:cs="Calibri"/>
          <w:b/>
          <w:sz w:val="32"/>
          <w:szCs w:val="24"/>
          <w:u w:val="single"/>
        </w:rPr>
        <w:br w:type="page"/>
      </w:r>
    </w:p>
    <w:p w14:paraId="10F125CF" w14:textId="77777777" w:rsidR="00C23E44" w:rsidRPr="000002B9" w:rsidRDefault="00C23E44" w:rsidP="00C23E44">
      <w:pPr>
        <w:rPr>
          <w:rFonts w:ascii="Calibri" w:hAnsi="Calibri" w:cs="Calibri"/>
          <w:b/>
          <w:sz w:val="32"/>
          <w:szCs w:val="24"/>
          <w:u w:val="single"/>
        </w:rPr>
      </w:pPr>
      <w:r w:rsidRPr="000002B9">
        <w:rPr>
          <w:rFonts w:ascii="Calibri" w:hAnsi="Calibri" w:cs="Calibri"/>
          <w:b/>
          <w:sz w:val="32"/>
          <w:szCs w:val="24"/>
          <w:u w:val="single"/>
        </w:rPr>
        <w:lastRenderedPageBreak/>
        <w:t>Sample Endorsement</w:t>
      </w:r>
    </w:p>
    <w:p w14:paraId="0E443A50" w14:textId="77777777" w:rsidR="00C23E44" w:rsidRPr="000002B9" w:rsidRDefault="00C23E44" w:rsidP="00C23E44">
      <w:pPr>
        <w:jc w:val="center"/>
        <w:rPr>
          <w:rFonts w:ascii="Calibri" w:hAnsi="Calibri" w:cs="Calibri"/>
          <w:b/>
          <w:sz w:val="32"/>
          <w:szCs w:val="24"/>
          <w:u w:val="single"/>
        </w:rPr>
      </w:pPr>
      <w:r w:rsidRPr="000002B9">
        <w:rPr>
          <w:rFonts w:ascii="Calibri" w:hAnsi="Calibri" w:cs="Calibri"/>
          <w:b/>
          <w:sz w:val="32"/>
          <w:szCs w:val="24"/>
          <w:u w:val="single"/>
        </w:rPr>
        <w:t>YOUTH ART MONTH ENDORSEMENT</w:t>
      </w:r>
    </w:p>
    <w:p w14:paraId="6A7DC6CF" w14:textId="77777777" w:rsidR="00C23E44" w:rsidRPr="000002B9" w:rsidRDefault="00C23E44" w:rsidP="00C23E44">
      <w:pPr>
        <w:ind w:left="1440" w:hanging="1440"/>
        <w:rPr>
          <w:rFonts w:ascii="Calibri" w:hAnsi="Calibri" w:cs="Calibri"/>
          <w:sz w:val="28"/>
          <w:szCs w:val="24"/>
        </w:rPr>
      </w:pPr>
      <w:r w:rsidRPr="000002B9">
        <w:rPr>
          <w:rFonts w:ascii="Calibri" w:hAnsi="Calibri" w:cs="Calibri"/>
          <w:sz w:val="28"/>
          <w:szCs w:val="24"/>
        </w:rPr>
        <w:t>WHEREAS:</w:t>
      </w:r>
      <w:r w:rsidRPr="000002B9">
        <w:rPr>
          <w:rFonts w:ascii="Calibri" w:hAnsi="Calibri" w:cs="Calibri"/>
          <w:sz w:val="28"/>
          <w:szCs w:val="24"/>
        </w:rPr>
        <w:tab/>
        <w:t>Art education is a viable academic endeavor and contributes educational benefits to all elementary and secondary students including the following:</w:t>
      </w:r>
    </w:p>
    <w:p w14:paraId="7640D26E" w14:textId="77777777" w:rsidR="00C23E44" w:rsidRPr="000002B9" w:rsidRDefault="00C23E44" w:rsidP="00C23E4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8"/>
          <w:szCs w:val="24"/>
        </w:rPr>
      </w:pPr>
      <w:r w:rsidRPr="000002B9">
        <w:rPr>
          <w:rFonts w:ascii="Calibri" w:hAnsi="Calibri" w:cs="Calibri"/>
          <w:sz w:val="28"/>
          <w:szCs w:val="24"/>
        </w:rPr>
        <w:t>Art education develops students’ creative problem-solving and critical thinking abilities;</w:t>
      </w:r>
    </w:p>
    <w:p w14:paraId="2FD5C0FF" w14:textId="77777777" w:rsidR="00C23E44" w:rsidRPr="000002B9" w:rsidRDefault="00C23E44" w:rsidP="00C23E4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8"/>
          <w:szCs w:val="24"/>
        </w:rPr>
      </w:pPr>
      <w:r w:rsidRPr="000002B9">
        <w:rPr>
          <w:rFonts w:ascii="Calibri" w:hAnsi="Calibri" w:cs="Calibri"/>
          <w:sz w:val="28"/>
          <w:szCs w:val="24"/>
        </w:rPr>
        <w:t>Art education teaches sensitivity to beauty, order, and other expressive qualities;</w:t>
      </w:r>
    </w:p>
    <w:p w14:paraId="3659B401" w14:textId="77777777" w:rsidR="00C23E44" w:rsidRPr="000002B9" w:rsidRDefault="00C23E44" w:rsidP="00C23E4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8"/>
          <w:szCs w:val="24"/>
        </w:rPr>
      </w:pPr>
      <w:r w:rsidRPr="000002B9">
        <w:rPr>
          <w:rFonts w:ascii="Calibri" w:hAnsi="Calibri" w:cs="Calibri"/>
          <w:sz w:val="28"/>
          <w:szCs w:val="24"/>
        </w:rPr>
        <w:t>Art education gives students a deeper understanding of multi-cultural values and beliefs;</w:t>
      </w:r>
    </w:p>
    <w:p w14:paraId="2A5B5B23" w14:textId="77777777" w:rsidR="00C23E44" w:rsidRPr="000002B9" w:rsidRDefault="00C23E44" w:rsidP="00C23E4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8"/>
          <w:szCs w:val="24"/>
        </w:rPr>
      </w:pPr>
      <w:r w:rsidRPr="000002B9">
        <w:rPr>
          <w:rFonts w:ascii="Calibri" w:hAnsi="Calibri" w:cs="Calibri"/>
          <w:sz w:val="28"/>
          <w:szCs w:val="24"/>
        </w:rPr>
        <w:t>Art education reinforces and brings to life what students learn in other subjects;</w:t>
      </w:r>
    </w:p>
    <w:p w14:paraId="0DC42037" w14:textId="77777777" w:rsidR="00C23E44" w:rsidRPr="000002B9" w:rsidRDefault="00C23E44" w:rsidP="00C23E44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sz w:val="28"/>
          <w:szCs w:val="24"/>
        </w:rPr>
      </w:pPr>
      <w:r w:rsidRPr="000002B9">
        <w:rPr>
          <w:rFonts w:ascii="Calibri" w:hAnsi="Calibri" w:cs="Calibri"/>
          <w:sz w:val="28"/>
          <w:szCs w:val="24"/>
        </w:rPr>
        <w:t>Art education interrelates student learning in art production, art history, art criticism and aesthetics and</w:t>
      </w:r>
    </w:p>
    <w:p w14:paraId="381490EF" w14:textId="77777777" w:rsidR="00C23E44" w:rsidRPr="000002B9" w:rsidRDefault="00C23E44" w:rsidP="00C23E44">
      <w:pPr>
        <w:jc w:val="both"/>
        <w:rPr>
          <w:rFonts w:ascii="Calibri" w:hAnsi="Calibri" w:cs="Calibri"/>
          <w:sz w:val="28"/>
          <w:szCs w:val="24"/>
        </w:rPr>
      </w:pPr>
      <w:r w:rsidRPr="000002B9">
        <w:rPr>
          <w:rFonts w:ascii="Calibri" w:hAnsi="Calibri" w:cs="Calibri"/>
          <w:sz w:val="28"/>
          <w:szCs w:val="24"/>
        </w:rPr>
        <w:t>WHEREAS:</w:t>
      </w:r>
      <w:r w:rsidRPr="000002B9">
        <w:rPr>
          <w:rFonts w:ascii="Calibri" w:hAnsi="Calibri" w:cs="Calibri"/>
          <w:sz w:val="28"/>
          <w:szCs w:val="24"/>
        </w:rPr>
        <w:tab/>
        <w:t>Our national leaders have acknowledged the necessity of including arts experiences in all students’ education, and</w:t>
      </w:r>
    </w:p>
    <w:p w14:paraId="0808E816" w14:textId="77777777" w:rsidR="00C23E44" w:rsidRPr="000002B9" w:rsidRDefault="00C23E44" w:rsidP="00C23E44">
      <w:pPr>
        <w:jc w:val="both"/>
        <w:rPr>
          <w:rFonts w:ascii="Calibri" w:hAnsi="Calibri" w:cs="Calibri"/>
          <w:sz w:val="28"/>
          <w:szCs w:val="24"/>
        </w:rPr>
      </w:pPr>
      <w:r w:rsidRPr="000002B9">
        <w:rPr>
          <w:rFonts w:ascii="Calibri" w:hAnsi="Calibri" w:cs="Calibri"/>
          <w:sz w:val="28"/>
          <w:szCs w:val="24"/>
        </w:rPr>
        <w:t>WHEREAS:</w:t>
      </w:r>
      <w:r w:rsidRPr="000002B9">
        <w:rPr>
          <w:rFonts w:ascii="Calibri" w:hAnsi="Calibri" w:cs="Calibri"/>
          <w:sz w:val="28"/>
          <w:szCs w:val="24"/>
        </w:rPr>
        <w:tab/>
        <w:t xml:space="preserve"> MARCH is officially recognized as YOUTH ART MONTH, I endorse the observance of Youth Art Month and encourage the support of quality school art programs for children and youth.</w:t>
      </w:r>
    </w:p>
    <w:p w14:paraId="58BC3D80" w14:textId="77777777" w:rsidR="00C23E44" w:rsidRPr="000002B9" w:rsidRDefault="00C23E44" w:rsidP="00C23E44">
      <w:pPr>
        <w:jc w:val="both"/>
        <w:rPr>
          <w:rFonts w:ascii="Calibri" w:hAnsi="Calibri" w:cs="Calibri"/>
          <w:sz w:val="16"/>
          <w:szCs w:val="24"/>
        </w:rPr>
      </w:pPr>
    </w:p>
    <w:p w14:paraId="48904977" w14:textId="77777777" w:rsidR="00C23E44" w:rsidRPr="000002B9" w:rsidRDefault="00C23E44" w:rsidP="00C23E44">
      <w:pPr>
        <w:jc w:val="center"/>
        <w:rPr>
          <w:rFonts w:ascii="Calibri" w:hAnsi="Calibri" w:cs="Calibri"/>
          <w:sz w:val="6"/>
          <w:szCs w:val="24"/>
        </w:rPr>
      </w:pPr>
    </w:p>
    <w:p w14:paraId="625F3EA2" w14:textId="77777777" w:rsidR="00C23E44" w:rsidRPr="000002B9" w:rsidRDefault="00C23E44" w:rsidP="00C23E44">
      <w:pPr>
        <w:jc w:val="center"/>
        <w:rPr>
          <w:rFonts w:ascii="Calibri" w:hAnsi="Calibri" w:cs="Calibri"/>
          <w:sz w:val="28"/>
          <w:szCs w:val="24"/>
        </w:rPr>
      </w:pPr>
      <w:r w:rsidRPr="000002B9">
        <w:rPr>
          <w:rFonts w:ascii="Calibri" w:hAnsi="Calibri" w:cs="Calibri"/>
          <w:sz w:val="28"/>
          <w:szCs w:val="24"/>
        </w:rPr>
        <w:t>SIGNED ____________________________________________________</w:t>
      </w:r>
    </w:p>
    <w:p w14:paraId="7AF2B5F9" w14:textId="77777777" w:rsidR="00C23E44" w:rsidRPr="000002B9" w:rsidRDefault="00C23E44" w:rsidP="00C23E44">
      <w:pPr>
        <w:jc w:val="center"/>
        <w:rPr>
          <w:rFonts w:ascii="Calibri" w:hAnsi="Calibri" w:cs="Calibri"/>
          <w:sz w:val="12"/>
          <w:szCs w:val="24"/>
        </w:rPr>
      </w:pPr>
    </w:p>
    <w:p w14:paraId="4C3C0B97" w14:textId="77777777" w:rsidR="00C23E44" w:rsidRPr="000002B9" w:rsidRDefault="00C23E44" w:rsidP="00C23E44">
      <w:pPr>
        <w:jc w:val="center"/>
        <w:rPr>
          <w:rFonts w:ascii="Calibri" w:hAnsi="Calibri" w:cs="Calibri"/>
          <w:sz w:val="12"/>
          <w:szCs w:val="24"/>
        </w:rPr>
      </w:pPr>
    </w:p>
    <w:p w14:paraId="36957CB1" w14:textId="77777777" w:rsidR="00C23E44" w:rsidRPr="000002B9" w:rsidRDefault="00C23E44" w:rsidP="00C23E44">
      <w:pPr>
        <w:jc w:val="center"/>
        <w:rPr>
          <w:rFonts w:ascii="Calibri" w:hAnsi="Calibri" w:cs="Calibri"/>
          <w:sz w:val="28"/>
          <w:szCs w:val="24"/>
        </w:rPr>
      </w:pPr>
      <w:r w:rsidRPr="000002B9">
        <w:rPr>
          <w:rFonts w:ascii="Calibri" w:hAnsi="Calibri" w:cs="Calibri"/>
          <w:sz w:val="28"/>
          <w:szCs w:val="24"/>
        </w:rPr>
        <w:t>POSITION___________________________________________________</w:t>
      </w:r>
    </w:p>
    <w:p w14:paraId="1FDD6E2A" w14:textId="77777777" w:rsidR="00C23E44" w:rsidRPr="000002B9" w:rsidRDefault="00C23E44" w:rsidP="00C23E44">
      <w:pPr>
        <w:jc w:val="center"/>
        <w:rPr>
          <w:rFonts w:ascii="Calibri" w:hAnsi="Calibri" w:cs="Calibri"/>
          <w:sz w:val="12"/>
          <w:szCs w:val="24"/>
        </w:rPr>
      </w:pPr>
    </w:p>
    <w:p w14:paraId="0CD80F43" w14:textId="77777777" w:rsidR="00C23E44" w:rsidRPr="000002B9" w:rsidRDefault="00C23E44" w:rsidP="00C23E44">
      <w:pPr>
        <w:jc w:val="center"/>
        <w:rPr>
          <w:rFonts w:ascii="Calibri" w:hAnsi="Calibri" w:cs="Calibri"/>
          <w:sz w:val="12"/>
          <w:szCs w:val="24"/>
        </w:rPr>
      </w:pPr>
    </w:p>
    <w:p w14:paraId="57CE3430" w14:textId="77777777" w:rsidR="00C23E44" w:rsidRPr="000002B9" w:rsidRDefault="00C23E44" w:rsidP="00C23E44">
      <w:pPr>
        <w:jc w:val="center"/>
        <w:rPr>
          <w:rFonts w:ascii="Calibri" w:hAnsi="Calibri" w:cs="Calibri"/>
          <w:sz w:val="28"/>
          <w:szCs w:val="24"/>
        </w:rPr>
      </w:pPr>
      <w:r w:rsidRPr="000002B9">
        <w:rPr>
          <w:rFonts w:ascii="Calibri" w:hAnsi="Calibri" w:cs="Calibri"/>
          <w:sz w:val="28"/>
          <w:szCs w:val="24"/>
        </w:rPr>
        <w:t>DATE_______________________________________________________</w:t>
      </w:r>
    </w:p>
    <w:p w14:paraId="1CB4EDC8" w14:textId="77777777" w:rsidR="00C23E44" w:rsidRPr="000002B9" w:rsidRDefault="00C23E44" w:rsidP="00C23E44">
      <w:pPr>
        <w:rPr>
          <w:rFonts w:ascii="Calibri" w:hAnsi="Calibri" w:cs="Calibri"/>
          <w:b/>
          <w:sz w:val="32"/>
          <w:szCs w:val="24"/>
          <w:u w:val="single"/>
        </w:rPr>
      </w:pPr>
    </w:p>
    <w:p w14:paraId="6412CB0D" w14:textId="77777777" w:rsidR="00C23E44" w:rsidRDefault="00C23E44" w:rsidP="00C23E44">
      <w:pPr>
        <w:rPr>
          <w:rFonts w:ascii="Calibri" w:hAnsi="Calibri" w:cs="Calibri"/>
          <w:b/>
          <w:sz w:val="32"/>
          <w:szCs w:val="24"/>
          <w:u w:val="single"/>
        </w:rPr>
      </w:pPr>
    </w:p>
    <w:p w14:paraId="400490CF" w14:textId="77777777" w:rsidR="00175809" w:rsidRDefault="00175809"/>
    <w:sectPr w:rsidR="00175809" w:rsidSect="0048306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534C5" w14:textId="77777777" w:rsidR="0060737E" w:rsidRDefault="0060737E" w:rsidP="00754728">
      <w:pPr>
        <w:spacing w:after="0" w:line="240" w:lineRule="auto"/>
      </w:pPr>
      <w:r>
        <w:separator/>
      </w:r>
    </w:p>
  </w:endnote>
  <w:endnote w:type="continuationSeparator" w:id="0">
    <w:p w14:paraId="5FAA58D5" w14:textId="77777777" w:rsidR="0060737E" w:rsidRDefault="0060737E" w:rsidP="0075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41BEF" w14:textId="77777777" w:rsidR="0060737E" w:rsidRDefault="0060737E" w:rsidP="00754728">
      <w:pPr>
        <w:spacing w:after="0" w:line="240" w:lineRule="auto"/>
      </w:pPr>
      <w:r>
        <w:separator/>
      </w:r>
    </w:p>
  </w:footnote>
  <w:footnote w:type="continuationSeparator" w:id="0">
    <w:p w14:paraId="51DA639B" w14:textId="77777777" w:rsidR="0060737E" w:rsidRDefault="0060737E" w:rsidP="00754728">
      <w:pPr>
        <w:spacing w:after="0" w:line="240" w:lineRule="auto"/>
      </w:pPr>
      <w:r>
        <w:continuationSeparator/>
      </w:r>
    </w:p>
  </w:footnote>
  <w:footnote w:id="1">
    <w:p w14:paraId="74848F53" w14:textId="77777777" w:rsidR="0060737E" w:rsidRDefault="0060737E" w:rsidP="00754728">
      <w:pPr>
        <w:pStyle w:val="FootnoteText"/>
      </w:pPr>
      <w:r>
        <w:rPr>
          <w:rStyle w:val="FootnoteReference"/>
        </w:rPr>
        <w:footnoteRef/>
      </w:r>
      <w:r>
        <w:t xml:space="preserve"> National Assessment of Educational Progress, 1997, research by Dr. James </w:t>
      </w:r>
      <w:proofErr w:type="spellStart"/>
      <w:r>
        <w:t>Catterall</w:t>
      </w:r>
      <w:proofErr w:type="spellEnd"/>
      <w:r>
        <w:t>, UCLA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20C"/>
    <w:multiLevelType w:val="hybridMultilevel"/>
    <w:tmpl w:val="A9EA0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081C0E"/>
    <w:multiLevelType w:val="hybridMultilevel"/>
    <w:tmpl w:val="EDC2C3B8"/>
    <w:lvl w:ilvl="0" w:tplc="1D662A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44"/>
    <w:rsid w:val="00175809"/>
    <w:rsid w:val="0048306E"/>
    <w:rsid w:val="0060737E"/>
    <w:rsid w:val="00754728"/>
    <w:rsid w:val="008273DC"/>
    <w:rsid w:val="00C2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8C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44"/>
    <w:pPr>
      <w:spacing w:after="120" w:line="264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4728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728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472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44"/>
    <w:pPr>
      <w:spacing w:after="120" w:line="264" w:lineRule="auto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4728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728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4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392</Words>
  <Characters>2238</Characters>
  <Application>Microsoft Macintosh Word</Application>
  <DocSecurity>0</DocSecurity>
  <Lines>18</Lines>
  <Paragraphs>5</Paragraphs>
  <ScaleCrop>false</ScaleCrop>
  <Company>Broward County Public Schools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Blanche  Forman Elementary</dc:creator>
  <cp:keywords/>
  <dc:description/>
  <cp:lastModifiedBy>Nova Blanche  Forman Elementary</cp:lastModifiedBy>
  <cp:revision>2</cp:revision>
  <dcterms:created xsi:type="dcterms:W3CDTF">2014-12-15T04:25:00Z</dcterms:created>
  <dcterms:modified xsi:type="dcterms:W3CDTF">2014-12-15T05:06:00Z</dcterms:modified>
</cp:coreProperties>
</file>